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836F3" w14:textId="77777777" w:rsidR="00E572F2" w:rsidRPr="00351819" w:rsidRDefault="00E572F2" w:rsidP="002A4C53">
      <w:pPr>
        <w:pBdr>
          <w:bottom w:val="single" w:sz="18" w:space="1" w:color="C00000"/>
        </w:pBdr>
        <w:jc w:val="center"/>
        <w:rPr>
          <w:b/>
          <w:bCs/>
          <w:color w:val="C00000"/>
          <w:sz w:val="32"/>
          <w:szCs w:val="32"/>
        </w:rPr>
      </w:pPr>
      <w:r w:rsidRPr="00351819">
        <w:rPr>
          <w:rFonts w:hint="eastAsia"/>
          <w:b/>
          <w:bCs/>
          <w:color w:val="C00000"/>
          <w:sz w:val="32"/>
          <w:szCs w:val="32"/>
        </w:rPr>
        <w:t>关于“新版《质量管理体系认证规则》”客户告知函</w:t>
      </w:r>
    </w:p>
    <w:p w14:paraId="2386C7E1" w14:textId="186EE63C" w:rsidR="002A4C53" w:rsidRPr="00351819" w:rsidRDefault="002A4C53" w:rsidP="002A4C53">
      <w:pPr>
        <w:rPr>
          <w:color w:val="C00000"/>
        </w:rPr>
      </w:pPr>
      <w:r>
        <w:rPr>
          <w:rFonts w:hint="eastAsia"/>
        </w:rPr>
        <w:t xml:space="preserve">                         </w:t>
      </w:r>
      <w:r w:rsidRPr="002A4C53">
        <w:rPr>
          <w:rFonts w:hint="eastAsia"/>
          <w:sz w:val="28"/>
          <w:szCs w:val="36"/>
        </w:rPr>
        <w:t xml:space="preserve"> </w:t>
      </w:r>
      <w:r>
        <w:rPr>
          <w:rFonts w:hint="eastAsia"/>
          <w:sz w:val="28"/>
          <w:szCs w:val="36"/>
        </w:rPr>
        <w:t xml:space="preserve">   </w:t>
      </w:r>
      <w:r w:rsidRPr="00351819">
        <w:rPr>
          <w:rFonts w:hint="eastAsia"/>
          <w:color w:val="C00000"/>
          <w:sz w:val="28"/>
          <w:szCs w:val="36"/>
        </w:rPr>
        <w:t xml:space="preserve">  </w:t>
      </w:r>
      <w:r w:rsidRPr="00351819">
        <w:rPr>
          <w:rFonts w:hint="eastAsia"/>
          <w:color w:val="C00000"/>
          <w:sz w:val="28"/>
          <w:szCs w:val="36"/>
        </w:rPr>
        <w:t>（</w:t>
      </w:r>
      <w:r w:rsidRPr="00351819">
        <w:rPr>
          <w:rFonts w:hint="eastAsia"/>
          <w:color w:val="C00000"/>
          <w:sz w:val="28"/>
          <w:szCs w:val="36"/>
        </w:rPr>
        <w:t>2025</w:t>
      </w:r>
      <w:r w:rsidRPr="00351819">
        <w:rPr>
          <w:rFonts w:hint="eastAsia"/>
          <w:color w:val="C00000"/>
          <w:sz w:val="28"/>
          <w:szCs w:val="36"/>
        </w:rPr>
        <w:t>）</w:t>
      </w:r>
      <w:r w:rsidRPr="00351819">
        <w:rPr>
          <w:rFonts w:hint="eastAsia"/>
          <w:color w:val="C00000"/>
          <w:sz w:val="28"/>
          <w:szCs w:val="36"/>
        </w:rPr>
        <w:t>HZ006</w:t>
      </w:r>
    </w:p>
    <w:p w14:paraId="54A2D7DB" w14:textId="77777777" w:rsidR="00FD26A7" w:rsidRPr="00351819" w:rsidRDefault="00000000">
      <w:pPr>
        <w:spacing w:line="440" w:lineRule="exact"/>
        <w:rPr>
          <w:sz w:val="24"/>
        </w:rPr>
      </w:pPr>
      <w:r w:rsidRPr="00351819">
        <w:rPr>
          <w:rFonts w:hint="eastAsia"/>
          <w:sz w:val="24"/>
        </w:rPr>
        <w:t>尊敬的认证组织及各相关方：</w:t>
      </w:r>
    </w:p>
    <w:p w14:paraId="2E3532E4" w14:textId="5179D402" w:rsidR="00FD26A7" w:rsidRDefault="00000000">
      <w:pPr>
        <w:spacing w:line="440" w:lineRule="exact"/>
        <w:ind w:firstLineChars="200" w:firstLine="480"/>
        <w:rPr>
          <w:sz w:val="24"/>
        </w:rPr>
      </w:pPr>
      <w:r>
        <w:rPr>
          <w:rFonts w:hint="eastAsia"/>
          <w:sz w:val="24"/>
        </w:rPr>
        <w:t>国家认证认可监督管理委员会（</w:t>
      </w:r>
      <w:r>
        <w:rPr>
          <w:rFonts w:hint="eastAsia"/>
          <w:sz w:val="24"/>
        </w:rPr>
        <w:t>CNCA</w:t>
      </w:r>
      <w:r>
        <w:rPr>
          <w:rFonts w:hint="eastAsia"/>
          <w:sz w:val="24"/>
        </w:rPr>
        <w:t>）于</w:t>
      </w:r>
      <w:r>
        <w:rPr>
          <w:rFonts w:hint="eastAsia"/>
          <w:sz w:val="24"/>
        </w:rPr>
        <w:t>2025</w:t>
      </w:r>
      <w:r>
        <w:rPr>
          <w:rFonts w:hint="eastAsia"/>
          <w:sz w:val="24"/>
        </w:rPr>
        <w:t>年</w:t>
      </w:r>
      <w:r>
        <w:rPr>
          <w:rFonts w:hint="eastAsia"/>
          <w:sz w:val="24"/>
        </w:rPr>
        <w:t>9</w:t>
      </w:r>
      <w:r>
        <w:rPr>
          <w:rFonts w:hint="eastAsia"/>
          <w:sz w:val="24"/>
        </w:rPr>
        <w:t>月</w:t>
      </w:r>
      <w:r>
        <w:rPr>
          <w:rFonts w:hint="eastAsia"/>
          <w:sz w:val="24"/>
        </w:rPr>
        <w:t>4</w:t>
      </w:r>
      <w:r>
        <w:rPr>
          <w:rFonts w:hint="eastAsia"/>
          <w:sz w:val="24"/>
        </w:rPr>
        <w:t>日正式发布了《质量管理体系认证规则》（</w:t>
      </w:r>
      <w:r>
        <w:rPr>
          <w:rFonts w:hint="eastAsia"/>
          <w:sz w:val="24"/>
        </w:rPr>
        <w:t>CNCA-QMS-01</w:t>
      </w:r>
      <w:r>
        <w:rPr>
          <w:rFonts w:hint="eastAsia"/>
          <w:sz w:val="24"/>
        </w:rPr>
        <w:t>：</w:t>
      </w:r>
      <w:r>
        <w:rPr>
          <w:rFonts w:hint="eastAsia"/>
          <w:sz w:val="24"/>
        </w:rPr>
        <w:t>2025</w:t>
      </w:r>
      <w:r>
        <w:rPr>
          <w:rFonts w:hint="eastAsia"/>
          <w:sz w:val="24"/>
        </w:rPr>
        <w:t>）（以下简称新版《规则》），新版《规则》将于</w:t>
      </w:r>
      <w:r>
        <w:rPr>
          <w:rFonts w:hint="eastAsia"/>
          <w:sz w:val="24"/>
        </w:rPr>
        <w:t>2026</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日起正式实施。</w:t>
      </w:r>
    </w:p>
    <w:p w14:paraId="1249EC11" w14:textId="741C33CC" w:rsidR="00FD26A7" w:rsidRDefault="00000000">
      <w:pPr>
        <w:spacing w:line="440" w:lineRule="exact"/>
        <w:ind w:firstLineChars="200" w:firstLine="480"/>
        <w:rPr>
          <w:sz w:val="24"/>
        </w:rPr>
      </w:pPr>
      <w:r>
        <w:rPr>
          <w:rFonts w:hint="eastAsia"/>
          <w:sz w:val="24"/>
        </w:rPr>
        <w:t>为确保认证组织及各相关方顺利适应并符合新版《规则》要求，保证认证活动的持续合规性与认证组织认证证书的持续有效性，现将相关的重点内容及变化（尤其关注艺术字内容）通告如下：</w:t>
      </w:r>
    </w:p>
    <w:p w14:paraId="2D18DDFA" w14:textId="77777777" w:rsidR="00FD26A7" w:rsidRDefault="00000000">
      <w:pPr>
        <w:spacing w:line="440" w:lineRule="exact"/>
        <w:ind w:firstLineChars="200" w:firstLine="482"/>
        <w:rPr>
          <w:b/>
          <w:bCs/>
          <w:sz w:val="24"/>
        </w:rPr>
      </w:pPr>
      <w:r>
        <w:rPr>
          <w:rFonts w:hint="eastAsia"/>
          <w:b/>
          <w:bCs/>
          <w:sz w:val="24"/>
        </w:rPr>
        <w:t>一、相关的重点内容及变化摘要（节选）</w:t>
      </w:r>
    </w:p>
    <w:p w14:paraId="0417C82E" w14:textId="1C2F6CFB" w:rsidR="00FD26A7" w:rsidRDefault="00000000">
      <w:pPr>
        <w:spacing w:line="440" w:lineRule="exact"/>
        <w:ind w:firstLineChars="200" w:firstLine="480"/>
        <w:rPr>
          <w:sz w:val="24"/>
        </w:rPr>
      </w:pPr>
      <w:r>
        <w:rPr>
          <w:rFonts w:hint="eastAsia"/>
          <w:sz w:val="24"/>
        </w:rPr>
        <w:t>1.</w:t>
      </w:r>
      <w:r>
        <w:rPr>
          <w:rFonts w:hint="eastAsia"/>
          <w:sz w:val="24"/>
        </w:rPr>
        <w:t>认证申请条件（</w:t>
      </w:r>
      <w:r>
        <w:rPr>
          <w:rFonts w:hint="eastAsia"/>
          <w:sz w:val="24"/>
        </w:rPr>
        <w:t>5.1.2</w:t>
      </w:r>
      <w:r>
        <w:rPr>
          <w:rFonts w:hint="eastAsia"/>
          <w:sz w:val="24"/>
        </w:rPr>
        <w:t>）</w:t>
      </w:r>
    </w:p>
    <w:p w14:paraId="52F6818D" w14:textId="77777777" w:rsidR="00FD26A7" w:rsidRDefault="00000000">
      <w:pPr>
        <w:spacing w:line="440" w:lineRule="exact"/>
        <w:ind w:firstLineChars="200" w:firstLine="480"/>
        <w:rPr>
          <w:sz w:val="24"/>
        </w:rPr>
      </w:pPr>
      <w:r>
        <w:rPr>
          <w:rFonts w:hint="eastAsia"/>
          <w:sz w:val="24"/>
        </w:rPr>
        <w:t>提出认证申请时，认证委托人应具备以下条件（包括但不限于）：</w:t>
      </w:r>
    </w:p>
    <w:p w14:paraId="4B59834D" w14:textId="10882B65" w:rsidR="00FD26A7" w:rsidRDefault="00000000">
      <w:pPr>
        <w:spacing w:line="440" w:lineRule="exact"/>
        <w:ind w:firstLineChars="200" w:firstLine="480"/>
        <w:rPr>
          <w:sz w:val="24"/>
        </w:rPr>
      </w:pPr>
      <w:r>
        <w:rPr>
          <w:rFonts w:hint="eastAsia"/>
          <w:sz w:val="24"/>
        </w:rPr>
        <w:t>（</w:t>
      </w:r>
      <w:r>
        <w:rPr>
          <w:rFonts w:hint="eastAsia"/>
          <w:sz w:val="24"/>
        </w:rPr>
        <w:t>1</w:t>
      </w:r>
      <w:r>
        <w:rPr>
          <w:rFonts w:hint="eastAsia"/>
          <w:sz w:val="24"/>
        </w:rPr>
        <w:t>）取得合法主体资格，并处于有效期内；</w:t>
      </w:r>
    </w:p>
    <w:p w14:paraId="0A96BDFA" w14:textId="77777777" w:rsidR="00FD26A7" w:rsidRDefault="00000000">
      <w:pPr>
        <w:spacing w:line="440" w:lineRule="exact"/>
        <w:ind w:firstLineChars="200" w:firstLine="480"/>
        <w:rPr>
          <w:sz w:val="24"/>
        </w:rPr>
      </w:pPr>
      <w:r>
        <w:rPr>
          <w:rFonts w:hint="eastAsia"/>
          <w:sz w:val="24"/>
        </w:rPr>
        <w:t>（</w:t>
      </w:r>
      <w:r>
        <w:rPr>
          <w:rFonts w:hint="eastAsia"/>
          <w:sz w:val="24"/>
        </w:rPr>
        <w:t>2</w:t>
      </w:r>
      <w:r>
        <w:rPr>
          <w:rFonts w:hint="eastAsia"/>
          <w:sz w:val="24"/>
        </w:rPr>
        <w:t>）取得相关法律法规规定的行政许可（适用时），并处于有效期内；</w:t>
      </w:r>
    </w:p>
    <w:p w14:paraId="5912DCEA" w14:textId="035E5390" w:rsidR="00FD26A7" w:rsidRDefault="00000000">
      <w:pPr>
        <w:spacing w:line="440" w:lineRule="exact"/>
        <w:ind w:firstLineChars="200" w:firstLine="480"/>
        <w:rPr>
          <w:sz w:val="24"/>
        </w:rPr>
      </w:pPr>
      <w:r>
        <w:rPr>
          <w:rFonts w:hint="eastAsia"/>
          <w:sz w:val="24"/>
        </w:rPr>
        <w:t>（</w:t>
      </w:r>
      <w:r>
        <w:rPr>
          <w:rFonts w:hint="eastAsia"/>
          <w:sz w:val="24"/>
        </w:rPr>
        <w:t>3</w:t>
      </w:r>
      <w:r>
        <w:rPr>
          <w:rFonts w:hint="eastAsia"/>
          <w:sz w:val="24"/>
        </w:rPr>
        <w:t>）已按认证标准建立</w:t>
      </w:r>
      <w:r>
        <w:rPr>
          <w:rFonts w:hint="eastAsia"/>
          <w:sz w:val="24"/>
        </w:rPr>
        <w:t xml:space="preserve"> QMS</w:t>
      </w:r>
      <w:r>
        <w:rPr>
          <w:rFonts w:hint="eastAsia"/>
          <w:sz w:val="24"/>
        </w:rPr>
        <w:t>，且运行满三个月；</w:t>
      </w:r>
    </w:p>
    <w:p w14:paraId="5CEEF03F" w14:textId="14ACAF1F" w:rsidR="00FD26A7" w:rsidRDefault="00000000">
      <w:pPr>
        <w:spacing w:line="440" w:lineRule="exact"/>
        <w:ind w:firstLineChars="200" w:firstLine="480"/>
        <w:rPr>
          <w:sz w:val="24"/>
        </w:rPr>
      </w:pPr>
      <w:r>
        <w:rPr>
          <w:rFonts w:hint="eastAsia"/>
          <w:sz w:val="24"/>
        </w:rPr>
        <w:t>（</w:t>
      </w:r>
      <w:r>
        <w:rPr>
          <w:rFonts w:hint="eastAsia"/>
          <w:sz w:val="24"/>
        </w:rPr>
        <w:t>4</w:t>
      </w:r>
      <w:r>
        <w:rPr>
          <w:rFonts w:hint="eastAsia"/>
          <w:sz w:val="24"/>
        </w:rPr>
        <w:t>）因获证组织自身原因被原发证机构暂停或撤销认证证书已满一年（适用时）；</w:t>
      </w:r>
    </w:p>
    <w:p w14:paraId="0323D0F9" w14:textId="7172C776" w:rsidR="00FD26A7" w:rsidRDefault="00000000">
      <w:pPr>
        <w:spacing w:line="440" w:lineRule="exact"/>
        <w:ind w:firstLineChars="200" w:firstLine="480"/>
        <w:rPr>
          <w:sz w:val="24"/>
        </w:rPr>
      </w:pPr>
      <w:r>
        <w:rPr>
          <w:rFonts w:hint="eastAsia"/>
          <w:sz w:val="24"/>
        </w:rPr>
        <w:t>（</w:t>
      </w:r>
      <w:r>
        <w:rPr>
          <w:rFonts w:hint="eastAsia"/>
          <w:sz w:val="24"/>
        </w:rPr>
        <w:t>5</w:t>
      </w:r>
      <w:r>
        <w:rPr>
          <w:rFonts w:hint="eastAsia"/>
          <w:sz w:val="24"/>
        </w:rPr>
        <w:t>）原</w:t>
      </w:r>
      <w:r>
        <w:rPr>
          <w:rFonts w:hint="eastAsia"/>
          <w:sz w:val="24"/>
        </w:rPr>
        <w:t>QMS</w:t>
      </w:r>
      <w:r>
        <w:rPr>
          <w:rFonts w:hint="eastAsia"/>
          <w:sz w:val="24"/>
        </w:rPr>
        <w:t>认证证书发证机构被国家认监委撤销</w:t>
      </w:r>
      <w:r>
        <w:rPr>
          <w:rFonts w:hint="eastAsia"/>
          <w:sz w:val="24"/>
        </w:rPr>
        <w:t xml:space="preserve">QMS </w:t>
      </w:r>
      <w:r>
        <w:rPr>
          <w:rFonts w:hint="eastAsia"/>
          <w:sz w:val="24"/>
        </w:rPr>
        <w:t>认证资质已满三个月（适用时）；</w:t>
      </w:r>
    </w:p>
    <w:p w14:paraId="27B9748B" w14:textId="77777777" w:rsidR="00FD26A7" w:rsidRDefault="00000000">
      <w:pPr>
        <w:spacing w:line="440" w:lineRule="exact"/>
        <w:ind w:firstLineChars="200" w:firstLine="480"/>
        <w:rPr>
          <w:sz w:val="24"/>
        </w:rPr>
      </w:pPr>
      <w:r>
        <w:rPr>
          <w:rFonts w:hint="eastAsia"/>
          <w:sz w:val="24"/>
        </w:rPr>
        <w:t>（</w:t>
      </w:r>
      <w:r>
        <w:rPr>
          <w:rFonts w:hint="eastAsia"/>
          <w:sz w:val="24"/>
        </w:rPr>
        <w:t>6</w:t>
      </w:r>
      <w:r>
        <w:rPr>
          <w:rFonts w:hint="eastAsia"/>
          <w:sz w:val="24"/>
        </w:rPr>
        <w:t>）当前未被行政监管部门责令停产停业整顿；</w:t>
      </w:r>
    </w:p>
    <w:p w14:paraId="3C18C4D5" w14:textId="1633C670" w:rsidR="00FD26A7" w:rsidRDefault="00000000">
      <w:pPr>
        <w:spacing w:line="440" w:lineRule="exact"/>
        <w:ind w:firstLineChars="200" w:firstLine="480"/>
        <w:rPr>
          <w:sz w:val="24"/>
        </w:rPr>
      </w:pPr>
      <w:r>
        <w:rPr>
          <w:rFonts w:hint="eastAsia"/>
          <w:sz w:val="24"/>
        </w:rPr>
        <w:t>（</w:t>
      </w:r>
      <w:r>
        <w:rPr>
          <w:rFonts w:hint="eastAsia"/>
          <w:sz w:val="24"/>
        </w:rPr>
        <w:t>7</w:t>
      </w:r>
      <w:r>
        <w:rPr>
          <w:rFonts w:hint="eastAsia"/>
          <w:sz w:val="24"/>
        </w:rPr>
        <w:t>）当前未列入“国家企业信用信息公示系统”和“信用中国”发布的严重违法失信名单；</w:t>
      </w:r>
    </w:p>
    <w:p w14:paraId="39CE71EA" w14:textId="51454CF0" w:rsidR="00FD26A7" w:rsidRDefault="00000000">
      <w:pPr>
        <w:spacing w:line="440" w:lineRule="exact"/>
        <w:ind w:firstLineChars="200" w:firstLine="480"/>
        <w:rPr>
          <w:sz w:val="24"/>
        </w:rPr>
      </w:pPr>
      <w:r>
        <w:rPr>
          <w:rFonts w:hint="eastAsia"/>
          <w:sz w:val="24"/>
        </w:rPr>
        <w:t>（</w:t>
      </w:r>
      <w:r>
        <w:rPr>
          <w:rFonts w:hint="eastAsia"/>
          <w:sz w:val="24"/>
        </w:rPr>
        <w:t>8</w:t>
      </w:r>
      <w:r>
        <w:rPr>
          <w:rFonts w:hint="eastAsia"/>
          <w:sz w:val="24"/>
        </w:rPr>
        <w:t>）一年内未发生被行政监管部门责令停产停业整顿的重大质量事故；</w:t>
      </w:r>
    </w:p>
    <w:p w14:paraId="145EE138" w14:textId="6F4CC815" w:rsidR="00FD26A7" w:rsidRDefault="00000000">
      <w:pPr>
        <w:spacing w:line="440" w:lineRule="exact"/>
        <w:ind w:firstLineChars="200" w:firstLine="480"/>
        <w:rPr>
          <w:sz w:val="24"/>
        </w:rPr>
      </w:pPr>
      <w:r>
        <w:rPr>
          <w:rFonts w:hint="eastAsia"/>
          <w:sz w:val="24"/>
        </w:rPr>
        <w:t>（</w:t>
      </w:r>
      <w:r>
        <w:rPr>
          <w:rFonts w:hint="eastAsia"/>
          <w:sz w:val="24"/>
        </w:rPr>
        <w:t>9</w:t>
      </w:r>
      <w:r>
        <w:rPr>
          <w:rFonts w:hint="eastAsia"/>
          <w:sz w:val="24"/>
        </w:rPr>
        <w:t>）一年内申请认证范围内的产品未发生产品质量国家监督抽查不合格或发生产品质量国家监督抽查不合格但已按相关规定整改合格。</w:t>
      </w:r>
    </w:p>
    <w:p w14:paraId="45B058F3" w14:textId="1DE5CA5D" w:rsidR="00FD26A7" w:rsidRDefault="00000000">
      <w:pPr>
        <w:spacing w:line="440" w:lineRule="exact"/>
        <w:ind w:firstLineChars="200" w:firstLine="480"/>
        <w:rPr>
          <w:sz w:val="24"/>
        </w:rPr>
      </w:pPr>
      <w:r>
        <w:rPr>
          <w:rFonts w:hint="eastAsia"/>
          <w:sz w:val="24"/>
        </w:rPr>
        <w:t>2.</w:t>
      </w:r>
      <w:r>
        <w:rPr>
          <w:rFonts w:hint="eastAsia"/>
          <w:sz w:val="24"/>
        </w:rPr>
        <w:t>认证合同与费用支付（</w:t>
      </w:r>
      <w:r>
        <w:rPr>
          <w:rFonts w:hint="eastAsia"/>
          <w:sz w:val="24"/>
        </w:rPr>
        <w:t>5.3.1</w:t>
      </w:r>
      <w:r>
        <w:rPr>
          <w:rFonts w:hint="eastAsia"/>
          <w:sz w:val="24"/>
        </w:rPr>
        <w:t>）</w:t>
      </w:r>
    </w:p>
    <w:p w14:paraId="4E6A1290" w14:textId="32E8B5DA" w:rsidR="00FD26A7" w:rsidRPr="00641EFE" w:rsidRDefault="00000000">
      <w:pPr>
        <w:spacing w:line="440" w:lineRule="exact"/>
        <w:ind w:firstLineChars="200" w:firstLine="480"/>
        <w:rPr>
          <w:outline/>
          <w:color w:val="C00000"/>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props3d w14:extrusionH="0" w14:contourW="0" w14:prstMaterial="clear"/>
        </w:rPr>
      </w:pPr>
      <w:r w:rsidRPr="00641EFE">
        <w:rPr>
          <w:rFonts w:hint="eastAsia"/>
          <w:outline/>
          <w:color w:val="C00000"/>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props3d w14:extrusionH="0" w14:contourW="0" w14:prstMaterial="clear"/>
        </w:rPr>
        <w:t>认证费用应由认证委托人向认证机构直接支付，不得通过第三方代付。</w:t>
      </w:r>
    </w:p>
    <w:p w14:paraId="54C486B3" w14:textId="77777777" w:rsidR="00FD26A7" w:rsidRDefault="00000000">
      <w:pPr>
        <w:spacing w:line="440" w:lineRule="exact"/>
        <w:ind w:firstLineChars="200" w:firstLine="480"/>
        <w:rPr>
          <w:sz w:val="24"/>
        </w:rPr>
      </w:pPr>
      <w:r>
        <w:rPr>
          <w:rFonts w:hint="eastAsia"/>
          <w:sz w:val="24"/>
        </w:rPr>
        <w:t>3.</w:t>
      </w:r>
      <w:r>
        <w:rPr>
          <w:rFonts w:hint="eastAsia"/>
          <w:sz w:val="24"/>
        </w:rPr>
        <w:t>认证委托人与获证组织的责任（</w:t>
      </w:r>
      <w:r>
        <w:rPr>
          <w:rFonts w:hint="eastAsia"/>
          <w:sz w:val="24"/>
        </w:rPr>
        <w:t>5.3.3</w:t>
      </w:r>
      <w:r>
        <w:rPr>
          <w:rFonts w:hint="eastAsia"/>
          <w:sz w:val="24"/>
        </w:rPr>
        <w:t>、</w:t>
      </w:r>
      <w:r>
        <w:rPr>
          <w:rFonts w:hint="eastAsia"/>
          <w:sz w:val="24"/>
        </w:rPr>
        <w:t>5.3.4</w:t>
      </w:r>
      <w:r>
        <w:rPr>
          <w:rFonts w:hint="eastAsia"/>
          <w:sz w:val="24"/>
        </w:rPr>
        <w:t>）</w:t>
      </w:r>
    </w:p>
    <w:p w14:paraId="3495F2A9" w14:textId="4AE2C458" w:rsidR="00FD26A7" w:rsidRDefault="00000000">
      <w:pPr>
        <w:spacing w:line="440" w:lineRule="exact"/>
        <w:ind w:firstLineChars="200" w:firstLine="480"/>
        <w:rPr>
          <w:sz w:val="24"/>
        </w:rPr>
      </w:pPr>
      <w:r>
        <w:rPr>
          <w:rFonts w:hint="eastAsia"/>
          <w:sz w:val="24"/>
        </w:rPr>
        <w:t>组织需如实提供材料、配合监管检查、及时通报体系及相关重要条件的变更情况，并承担因认证机构资质被撤销而导致的认证活动终止、证书失效的风险。</w:t>
      </w:r>
    </w:p>
    <w:p w14:paraId="6D23811D" w14:textId="04395E07" w:rsidR="00FD26A7" w:rsidRDefault="00000000">
      <w:pPr>
        <w:spacing w:line="440" w:lineRule="exact"/>
        <w:ind w:firstLineChars="200" w:firstLine="480"/>
        <w:rPr>
          <w:sz w:val="24"/>
        </w:rPr>
      </w:pPr>
      <w:r>
        <w:rPr>
          <w:rFonts w:hint="eastAsia"/>
          <w:sz w:val="24"/>
        </w:rPr>
        <w:t>4.</w:t>
      </w:r>
      <w:r>
        <w:rPr>
          <w:rFonts w:hint="eastAsia"/>
          <w:sz w:val="24"/>
        </w:rPr>
        <w:t>监督审核间隔（</w:t>
      </w:r>
      <w:r>
        <w:rPr>
          <w:rFonts w:hint="eastAsia"/>
          <w:sz w:val="24"/>
        </w:rPr>
        <w:t>5.4.1.4</w:t>
      </w:r>
      <w:r>
        <w:rPr>
          <w:rFonts w:hint="eastAsia"/>
          <w:sz w:val="24"/>
        </w:rPr>
        <w:t>）</w:t>
      </w:r>
    </w:p>
    <w:p w14:paraId="6EA49D4E" w14:textId="1B38F3CC" w:rsidR="00FD26A7" w:rsidRDefault="00000000">
      <w:pPr>
        <w:spacing w:line="440" w:lineRule="exact"/>
        <w:ind w:firstLineChars="200" w:firstLine="480"/>
        <w:rPr>
          <w:sz w:val="24"/>
          <w14:reflection w14:blurRad="6350" w14:stA="53000" w14:stPos="0" w14:endA="300" w14:endPos="35500" w14:dist="0" w14:dir="5400000" w14:fadeDir="5400000" w14:sx="100000" w14:sy="-90000" w14:kx="0" w14:ky="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props3d w14:extrusionH="0" w14:contourW="0" w14:prstMaterial="clear"/>
        </w:rPr>
      </w:pPr>
      <w:r>
        <w:rPr>
          <w:rFonts w:hint="eastAsia"/>
          <w:sz w:val="24"/>
        </w:rPr>
        <w:t>初次认证及再认证后的第一次监督审核应在认证证书签发之日起</w:t>
      </w:r>
      <w:r>
        <w:rPr>
          <w:rFonts w:hint="eastAsia"/>
          <w:sz w:val="24"/>
        </w:rPr>
        <w:t>12</w:t>
      </w:r>
      <w:r>
        <w:rPr>
          <w:rFonts w:hint="eastAsia"/>
          <w:sz w:val="24"/>
        </w:rPr>
        <w:t>月内进行。此后，</w:t>
      </w:r>
      <w:r>
        <w:rPr>
          <w:rFonts w:hint="eastAsia"/>
          <w:outline/>
          <w:color w:val="30C0B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lastRenderedPageBreak/>
        <w:t>监督审核间隔不应超过</w:t>
      </w:r>
      <w:r>
        <w:rPr>
          <w:rFonts w:hint="eastAsia"/>
          <w:outline/>
          <w:color w:val="30C0B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t xml:space="preserve"> 12</w:t>
      </w:r>
      <w:r>
        <w:rPr>
          <w:rFonts w:hint="eastAsia"/>
          <w:outline/>
          <w:color w:val="30C0B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t>个月。</w:t>
      </w:r>
    </w:p>
    <w:p w14:paraId="40E3509E" w14:textId="77777777" w:rsidR="00FD26A7" w:rsidRDefault="00000000">
      <w:pPr>
        <w:spacing w:line="440" w:lineRule="exact"/>
        <w:ind w:firstLineChars="200" w:firstLine="480"/>
        <w:rPr>
          <w:sz w:val="24"/>
        </w:rPr>
      </w:pPr>
      <w:r>
        <w:rPr>
          <w:rFonts w:hint="eastAsia"/>
          <w:sz w:val="24"/>
        </w:rPr>
        <w:t>5.</w:t>
      </w:r>
      <w:r>
        <w:rPr>
          <w:rFonts w:hint="eastAsia"/>
          <w:sz w:val="24"/>
        </w:rPr>
        <w:t>现场审核计划（</w:t>
      </w:r>
      <w:r>
        <w:rPr>
          <w:rFonts w:hint="eastAsia"/>
          <w:sz w:val="24"/>
        </w:rPr>
        <w:t>5.4.5.2</w:t>
      </w:r>
      <w:r>
        <w:rPr>
          <w:rFonts w:hint="eastAsia"/>
          <w:sz w:val="24"/>
        </w:rPr>
        <w:t>）</w:t>
      </w:r>
    </w:p>
    <w:p w14:paraId="6800DB14" w14:textId="77777777" w:rsidR="00FD26A7" w:rsidRDefault="00000000">
      <w:pPr>
        <w:spacing w:line="440" w:lineRule="exact"/>
        <w:ind w:firstLineChars="200" w:firstLine="480"/>
        <w:rPr>
          <w:sz w:val="24"/>
        </w:rPr>
      </w:pPr>
      <w:r>
        <w:rPr>
          <w:rFonts w:hint="eastAsia"/>
          <w:sz w:val="24"/>
        </w:rPr>
        <w:t>现场审核应安排在认证委托人的生产或服务处于正常运行时进行。</w:t>
      </w:r>
    </w:p>
    <w:p w14:paraId="6F22DC83" w14:textId="1022ED46" w:rsidR="00FD26A7" w:rsidRDefault="00000000">
      <w:pPr>
        <w:spacing w:line="440" w:lineRule="exact"/>
        <w:ind w:firstLineChars="200" w:firstLine="480"/>
        <w:rPr>
          <w:sz w:val="24"/>
        </w:rPr>
      </w:pPr>
      <w:r>
        <w:rPr>
          <w:rFonts w:hint="eastAsia"/>
          <w:sz w:val="24"/>
        </w:rPr>
        <w:t>6.</w:t>
      </w:r>
      <w:r>
        <w:rPr>
          <w:rFonts w:hint="eastAsia"/>
          <w:sz w:val="24"/>
        </w:rPr>
        <w:t>首末次会议参与要求（</w:t>
      </w:r>
      <w:r>
        <w:rPr>
          <w:rFonts w:hint="eastAsia"/>
          <w:sz w:val="24"/>
        </w:rPr>
        <w:t>5.5.3</w:t>
      </w:r>
      <w:r>
        <w:rPr>
          <w:rFonts w:hint="eastAsia"/>
          <w:sz w:val="24"/>
        </w:rPr>
        <w:t>）</w:t>
      </w:r>
    </w:p>
    <w:p w14:paraId="3A700970" w14:textId="77777777" w:rsidR="00FD26A7" w:rsidRDefault="00000000">
      <w:pPr>
        <w:spacing w:line="440" w:lineRule="exact"/>
        <w:ind w:firstLineChars="200" w:firstLine="480"/>
        <w:rPr>
          <w:outline/>
          <w:color w:val="30C0B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pPr>
      <w:r>
        <w:rPr>
          <w:rFonts w:hint="eastAsia"/>
          <w:outline/>
          <w:color w:val="30C0B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t>最高管理者必须参加首末次会议。</w:t>
      </w:r>
    </w:p>
    <w:p w14:paraId="6A11C098" w14:textId="200B326E" w:rsidR="00FD26A7" w:rsidRDefault="00000000">
      <w:pPr>
        <w:spacing w:line="440" w:lineRule="exact"/>
        <w:ind w:firstLineChars="200" w:firstLine="480"/>
        <w:rPr>
          <w:sz w:val="24"/>
        </w:rPr>
      </w:pPr>
      <w:r>
        <w:rPr>
          <w:rFonts w:hint="eastAsia"/>
          <w:sz w:val="24"/>
        </w:rPr>
        <w:t>如确因特殊原因无法参加，须提前提供书面授权，由被授权的高级管理层成员代为参会，并向审核组说明缺席理由。此情况将被记录。</w:t>
      </w:r>
    </w:p>
    <w:p w14:paraId="5449FC9F" w14:textId="12ABCC3B" w:rsidR="00FD26A7" w:rsidRDefault="00000000">
      <w:pPr>
        <w:spacing w:line="440" w:lineRule="exact"/>
        <w:ind w:firstLineChars="200" w:firstLine="480"/>
        <w:rPr>
          <w:sz w:val="24"/>
        </w:rPr>
      </w:pPr>
      <w:r>
        <w:rPr>
          <w:rFonts w:hint="eastAsia"/>
          <w:sz w:val="24"/>
        </w:rPr>
        <w:t>7.</w:t>
      </w:r>
      <w:r>
        <w:rPr>
          <w:rFonts w:hint="eastAsia"/>
          <w:sz w:val="24"/>
        </w:rPr>
        <w:t>最高管理者审核重点（</w:t>
      </w:r>
      <w:r>
        <w:rPr>
          <w:rFonts w:hint="eastAsia"/>
          <w:sz w:val="24"/>
        </w:rPr>
        <w:t>5.5.4</w:t>
      </w:r>
      <w:r>
        <w:rPr>
          <w:rFonts w:hint="eastAsia"/>
          <w:sz w:val="24"/>
        </w:rPr>
        <w:t>）</w:t>
      </w:r>
    </w:p>
    <w:p w14:paraId="3F605DC8" w14:textId="24D255BF" w:rsidR="00FD26A7" w:rsidRDefault="00000000">
      <w:pPr>
        <w:spacing w:line="440" w:lineRule="exact"/>
        <w:ind w:firstLineChars="200" w:firstLine="480"/>
        <w:rPr>
          <w:outline/>
          <w:color w:val="30C0B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pPr>
      <w:r>
        <w:rPr>
          <w:rFonts w:hint="eastAsia"/>
          <w:sz w:val="24"/>
        </w:rPr>
        <w:t>审核组将通过面谈等方式，重点审核最高管理者在体系中的领导作用及其对质量方针、目标的熟悉和推动情况。</w:t>
      </w:r>
      <w:r w:rsidRPr="00641EFE">
        <w:rPr>
          <w:rFonts w:hint="eastAsia"/>
          <w:outline/>
          <w:color w:val="4874CB" w:themeColor="accent1"/>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props3d w14:extrusionH="0" w14:contourW="0" w14:prstMaterial="clear"/>
        </w:rPr>
        <w:t>若最高管理者未亲自参与并推动</w:t>
      </w:r>
      <w:r w:rsidRPr="00641EFE">
        <w:rPr>
          <w:rFonts w:hint="eastAsia"/>
          <w:outline/>
          <w:color w:val="4874CB" w:themeColor="accent1"/>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props3d w14:extrusionH="0" w14:contourW="0" w14:prstMaterial="clear"/>
        </w:rPr>
        <w:t xml:space="preserve"> QMS </w:t>
      </w:r>
      <w:r w:rsidRPr="00641EFE">
        <w:rPr>
          <w:rFonts w:hint="eastAsia"/>
          <w:outline/>
          <w:color w:val="4874CB" w:themeColor="accent1"/>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props3d w14:extrusionH="0" w14:contourW="0" w14:prstMaterial="clear"/>
        </w:rPr>
        <w:t>实施的，认证审核应不予</w:t>
      </w:r>
      <w:r>
        <w:rPr>
          <w:rFonts w:hint="eastAsia"/>
          <w:outline/>
          <w:color w:val="30C0B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t>通过。</w:t>
      </w:r>
    </w:p>
    <w:p w14:paraId="7D596D52" w14:textId="77777777" w:rsidR="00FD26A7" w:rsidRDefault="00000000">
      <w:pPr>
        <w:spacing w:line="440" w:lineRule="exact"/>
        <w:ind w:firstLineChars="200" w:firstLine="480"/>
        <w:rPr>
          <w:sz w:val="24"/>
        </w:rPr>
      </w:pPr>
      <w:r>
        <w:rPr>
          <w:rFonts w:hint="eastAsia"/>
          <w:sz w:val="24"/>
        </w:rPr>
        <w:t>8.</w:t>
      </w:r>
      <w:r>
        <w:rPr>
          <w:rFonts w:hint="eastAsia"/>
          <w:outline/>
          <w:color w:val="30C0B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t>审核终止情况</w:t>
      </w:r>
      <w:r>
        <w:rPr>
          <w:rFonts w:hint="eastAsia"/>
          <w:sz w:val="24"/>
        </w:rPr>
        <w:t>（</w:t>
      </w:r>
      <w:r>
        <w:rPr>
          <w:rFonts w:hint="eastAsia"/>
          <w:sz w:val="24"/>
        </w:rPr>
        <w:t>5.5.5</w:t>
      </w:r>
      <w:r>
        <w:rPr>
          <w:rFonts w:hint="eastAsia"/>
          <w:sz w:val="24"/>
        </w:rPr>
        <w:t>）</w:t>
      </w:r>
    </w:p>
    <w:p w14:paraId="5B011D94" w14:textId="77777777" w:rsidR="00FD26A7" w:rsidRDefault="00000000">
      <w:pPr>
        <w:spacing w:line="440" w:lineRule="exact"/>
        <w:ind w:firstLineChars="200" w:firstLine="480"/>
        <w:rPr>
          <w:sz w:val="24"/>
        </w:rPr>
      </w:pPr>
      <w:r>
        <w:rPr>
          <w:rFonts w:hint="eastAsia"/>
          <w:sz w:val="24"/>
        </w:rPr>
        <w:t>（</w:t>
      </w:r>
      <w:r>
        <w:rPr>
          <w:rFonts w:hint="eastAsia"/>
          <w:sz w:val="24"/>
        </w:rPr>
        <w:t>1</w:t>
      </w:r>
      <w:r>
        <w:rPr>
          <w:rFonts w:hint="eastAsia"/>
          <w:sz w:val="24"/>
        </w:rPr>
        <w:t>）认证委托人对审核活动不予配合，审核活动无法进行；</w:t>
      </w:r>
    </w:p>
    <w:p w14:paraId="7C7B1514" w14:textId="77777777" w:rsidR="00FD26A7" w:rsidRDefault="00000000">
      <w:pPr>
        <w:spacing w:line="440" w:lineRule="exact"/>
        <w:ind w:firstLineChars="200" w:firstLine="480"/>
        <w:rPr>
          <w:sz w:val="24"/>
        </w:rPr>
      </w:pPr>
      <w:r>
        <w:rPr>
          <w:rFonts w:hint="eastAsia"/>
          <w:sz w:val="24"/>
        </w:rPr>
        <w:t>（</w:t>
      </w:r>
      <w:r>
        <w:rPr>
          <w:rFonts w:hint="eastAsia"/>
          <w:sz w:val="24"/>
        </w:rPr>
        <w:t>2</w:t>
      </w:r>
      <w:r>
        <w:rPr>
          <w:rFonts w:hint="eastAsia"/>
          <w:sz w:val="24"/>
        </w:rPr>
        <w:t>）</w:t>
      </w:r>
      <w:r>
        <w:rPr>
          <w:rFonts w:hint="eastAsia"/>
          <w:outline/>
          <w:color w:val="30C0B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t>认证委托人的最高管理者或经授权的高级管理层成员缺席首、末次会议；</w:t>
      </w:r>
    </w:p>
    <w:p w14:paraId="619EF826" w14:textId="59E7CF2A" w:rsidR="00FD26A7" w:rsidRDefault="00000000">
      <w:pPr>
        <w:spacing w:line="440" w:lineRule="exact"/>
        <w:ind w:firstLineChars="200" w:firstLine="480"/>
        <w:rPr>
          <w:sz w:val="24"/>
        </w:rPr>
      </w:pPr>
      <w:r>
        <w:rPr>
          <w:rFonts w:hint="eastAsia"/>
          <w:sz w:val="24"/>
        </w:rPr>
        <w:t>（</w:t>
      </w:r>
      <w:r>
        <w:rPr>
          <w:rFonts w:hint="eastAsia"/>
          <w:sz w:val="24"/>
        </w:rPr>
        <w:t>3</w:t>
      </w:r>
      <w:r>
        <w:rPr>
          <w:rFonts w:hint="eastAsia"/>
          <w:sz w:val="24"/>
        </w:rPr>
        <w:t>）认证委托人实际情况与申请材料有重大不一致；</w:t>
      </w:r>
    </w:p>
    <w:p w14:paraId="7A3182D0" w14:textId="77777777" w:rsidR="00FD26A7" w:rsidRDefault="00000000">
      <w:pPr>
        <w:spacing w:line="440" w:lineRule="exact"/>
        <w:ind w:firstLineChars="200" w:firstLine="480"/>
        <w:rPr>
          <w:sz w:val="24"/>
        </w:rPr>
      </w:pPr>
      <w:r>
        <w:rPr>
          <w:rFonts w:hint="eastAsia"/>
          <w:sz w:val="24"/>
        </w:rPr>
        <w:t>（</w:t>
      </w:r>
      <w:r>
        <w:rPr>
          <w:rFonts w:hint="eastAsia"/>
          <w:sz w:val="24"/>
        </w:rPr>
        <w:t>4</w:t>
      </w:r>
      <w:r>
        <w:rPr>
          <w:rFonts w:hint="eastAsia"/>
          <w:sz w:val="24"/>
        </w:rPr>
        <w:t>）其他导致审核程序无法完成的情况。</w:t>
      </w:r>
    </w:p>
    <w:p w14:paraId="5B1D9A3D" w14:textId="77777777" w:rsidR="00FD26A7" w:rsidRDefault="00000000">
      <w:pPr>
        <w:spacing w:line="440" w:lineRule="exact"/>
        <w:ind w:firstLineChars="200" w:firstLine="480"/>
        <w:rPr>
          <w:sz w:val="24"/>
        </w:rPr>
      </w:pPr>
      <w:r>
        <w:rPr>
          <w:rFonts w:hint="eastAsia"/>
          <w:sz w:val="24"/>
        </w:rPr>
        <w:t>9.</w:t>
      </w:r>
      <w:r>
        <w:rPr>
          <w:rFonts w:hint="eastAsia"/>
          <w:sz w:val="24"/>
        </w:rPr>
        <w:t>初审阶段时间间隔（</w:t>
      </w:r>
      <w:r>
        <w:rPr>
          <w:rFonts w:hint="eastAsia"/>
          <w:sz w:val="24"/>
        </w:rPr>
        <w:t>5.6.1/5.6.2.2</w:t>
      </w:r>
      <w:r>
        <w:rPr>
          <w:rFonts w:hint="eastAsia"/>
          <w:sz w:val="24"/>
        </w:rPr>
        <w:t>）</w:t>
      </w:r>
    </w:p>
    <w:p w14:paraId="32EE8154" w14:textId="74C19B2F" w:rsidR="00FD26A7" w:rsidRDefault="00000000">
      <w:pPr>
        <w:spacing w:line="440" w:lineRule="exact"/>
        <w:ind w:firstLineChars="200" w:firstLine="480"/>
        <w:rPr>
          <w:sz w:val="24"/>
        </w:rPr>
      </w:pPr>
      <w:r>
        <w:rPr>
          <w:rFonts w:hint="eastAsia"/>
          <w:outline/>
          <w:color w:val="30C0B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t>初次认证审核的一阶段与二阶段间隔最短不少于</w:t>
      </w:r>
      <w:r>
        <w:rPr>
          <w:rFonts w:hint="eastAsia"/>
          <w:outline/>
          <w:color w:val="30C0B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t>5</w:t>
      </w:r>
      <w:r>
        <w:rPr>
          <w:rFonts w:hint="eastAsia"/>
          <w:outline/>
          <w:color w:val="30C0B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t>日</w:t>
      </w:r>
      <w:r>
        <w:rPr>
          <w:rFonts w:hint="eastAsia"/>
          <w:sz w:val="24"/>
        </w:rPr>
        <w:t>，最长不应超过</w:t>
      </w:r>
      <w:r>
        <w:rPr>
          <w:rFonts w:hint="eastAsia"/>
          <w:sz w:val="24"/>
        </w:rPr>
        <w:t>6</w:t>
      </w:r>
      <w:r>
        <w:rPr>
          <w:rFonts w:hint="eastAsia"/>
          <w:sz w:val="24"/>
        </w:rPr>
        <w:t>个月。超过时需重新实施一阶段审核。</w:t>
      </w:r>
    </w:p>
    <w:p w14:paraId="2CEFB1E2" w14:textId="7C65474D" w:rsidR="00FD26A7" w:rsidRDefault="00000000">
      <w:pPr>
        <w:spacing w:line="440" w:lineRule="exact"/>
        <w:ind w:firstLineChars="200" w:firstLine="480"/>
        <w:rPr>
          <w:sz w:val="24"/>
        </w:rPr>
      </w:pPr>
      <w:r>
        <w:rPr>
          <w:rFonts w:hint="eastAsia"/>
          <w:sz w:val="24"/>
        </w:rPr>
        <w:t>10.</w:t>
      </w:r>
      <w:r>
        <w:rPr>
          <w:rFonts w:hint="eastAsia"/>
          <w:sz w:val="24"/>
        </w:rPr>
        <w:t>再认证审核要求（</w:t>
      </w:r>
      <w:r>
        <w:rPr>
          <w:rFonts w:hint="eastAsia"/>
          <w:sz w:val="24"/>
        </w:rPr>
        <w:t>5.8.1</w:t>
      </w:r>
      <w:r>
        <w:rPr>
          <w:rFonts w:hint="eastAsia"/>
          <w:sz w:val="24"/>
        </w:rPr>
        <w:t>、</w:t>
      </w:r>
      <w:r>
        <w:rPr>
          <w:rFonts w:hint="eastAsia"/>
          <w:sz w:val="24"/>
        </w:rPr>
        <w:t>5.8.2</w:t>
      </w:r>
      <w:r>
        <w:rPr>
          <w:rFonts w:hint="eastAsia"/>
          <w:sz w:val="24"/>
        </w:rPr>
        <w:t>）</w:t>
      </w:r>
    </w:p>
    <w:p w14:paraId="6329AFC3" w14:textId="277278FC" w:rsidR="00FD26A7" w:rsidRDefault="00000000">
      <w:pPr>
        <w:spacing w:line="440" w:lineRule="exact"/>
        <w:ind w:firstLineChars="200" w:firstLine="480"/>
        <w:rPr>
          <w:sz w:val="24"/>
        </w:rPr>
      </w:pPr>
      <w:r>
        <w:rPr>
          <w:rFonts w:hint="eastAsia"/>
          <w:sz w:val="24"/>
        </w:rPr>
        <w:t>再认证审核应在获证组织现场进行，在原认证证书到期前完成。（</w:t>
      </w:r>
      <w:r>
        <w:rPr>
          <w:rFonts w:hint="eastAsia"/>
          <w:outline/>
          <w:color w:val="30C0B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t>未在认证证书到期前完成验证的，认证证书到期自动失效。</w:t>
      </w:r>
      <w:r>
        <w:rPr>
          <w:rFonts w:hint="eastAsia"/>
          <w:sz w:val="24"/>
        </w:rPr>
        <w:t>获证组织</w:t>
      </w:r>
      <w:r>
        <w:rPr>
          <w:rFonts w:hint="eastAsia"/>
          <w:outline/>
          <w:color w:val="30C0B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t>再次申请认证的</w:t>
      </w:r>
      <w:r>
        <w:rPr>
          <w:rFonts w:hint="eastAsia"/>
          <w:sz w:val="24"/>
        </w:rPr>
        <w:t>，认证机构应至少实施一次第二阶段审核，并</w:t>
      </w:r>
      <w:r>
        <w:rPr>
          <w:rFonts w:hint="eastAsia"/>
          <w:outline/>
          <w:color w:val="30C0B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t>按初次认证签发认证证书</w:t>
      </w:r>
      <w:r>
        <w:rPr>
          <w:rFonts w:hint="eastAsia"/>
          <w:sz w:val="24"/>
        </w:rPr>
        <w:t>）。</w:t>
      </w:r>
    </w:p>
    <w:p w14:paraId="71ADD0A8" w14:textId="7EAF8D13" w:rsidR="00FD26A7" w:rsidRDefault="00000000">
      <w:pPr>
        <w:spacing w:line="440" w:lineRule="exact"/>
        <w:ind w:firstLineChars="200" w:firstLine="480"/>
        <w:rPr>
          <w:sz w:val="24"/>
        </w:rPr>
      </w:pPr>
      <w:r>
        <w:rPr>
          <w:rFonts w:hint="eastAsia"/>
          <w:sz w:val="24"/>
        </w:rPr>
        <w:t>11.</w:t>
      </w:r>
      <w:r>
        <w:rPr>
          <w:rFonts w:hint="eastAsia"/>
          <w:sz w:val="24"/>
        </w:rPr>
        <w:t>认证证书和认证标志使用（</w:t>
      </w:r>
      <w:r>
        <w:rPr>
          <w:rFonts w:hint="eastAsia"/>
          <w:sz w:val="24"/>
        </w:rPr>
        <w:t>6.1.2/6.1.3</w:t>
      </w:r>
      <w:r>
        <w:rPr>
          <w:rFonts w:hint="eastAsia"/>
          <w:sz w:val="24"/>
        </w:rPr>
        <w:t>）</w:t>
      </w:r>
    </w:p>
    <w:p w14:paraId="13134A17" w14:textId="12335EDE" w:rsidR="00FD26A7" w:rsidRDefault="00000000">
      <w:pPr>
        <w:spacing w:line="440" w:lineRule="exact"/>
        <w:ind w:firstLineChars="200" w:firstLine="480"/>
        <w:rPr>
          <w:sz w:val="24"/>
        </w:rPr>
      </w:pPr>
      <w:r>
        <w:rPr>
          <w:rFonts w:hint="eastAsia"/>
          <w:outline/>
          <w:color w:val="30C0B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t>认证证书处于暂停期间</w:t>
      </w:r>
      <w:r>
        <w:rPr>
          <w:rFonts w:hint="eastAsia"/>
          <w:sz w:val="24"/>
        </w:rPr>
        <w:t>、被撤销或注销后，</w:t>
      </w:r>
      <w:r>
        <w:rPr>
          <w:rFonts w:hint="eastAsia"/>
          <w:outline/>
          <w:color w:val="30C0B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t>不得继续使用认证证书和认证标志</w:t>
      </w:r>
      <w:r>
        <w:rPr>
          <w:rFonts w:hint="eastAsia"/>
          <w:sz w:val="24"/>
        </w:rPr>
        <w:t>。获证组织应当在广告等有关宣传中正确使用</w:t>
      </w:r>
      <w:r>
        <w:rPr>
          <w:rFonts w:hint="eastAsia"/>
          <w:sz w:val="24"/>
        </w:rPr>
        <w:t>QMS</w:t>
      </w:r>
      <w:r>
        <w:rPr>
          <w:rFonts w:hint="eastAsia"/>
          <w:sz w:val="24"/>
        </w:rPr>
        <w:t>认证标志，不得在产品上仅标注</w:t>
      </w:r>
      <w:r>
        <w:rPr>
          <w:rFonts w:hint="eastAsia"/>
          <w:sz w:val="24"/>
        </w:rPr>
        <w:t xml:space="preserve"> QMS </w:t>
      </w:r>
      <w:r>
        <w:rPr>
          <w:rFonts w:hint="eastAsia"/>
          <w:sz w:val="24"/>
        </w:rPr>
        <w:t>认证标志，只有在注明获证组织通过</w:t>
      </w:r>
      <w:r>
        <w:rPr>
          <w:rFonts w:hint="eastAsia"/>
          <w:sz w:val="24"/>
        </w:rPr>
        <w:t xml:space="preserve"> QMS </w:t>
      </w:r>
      <w:r>
        <w:rPr>
          <w:rFonts w:hint="eastAsia"/>
          <w:sz w:val="24"/>
        </w:rPr>
        <w:t>认证及认证机构名称的情况下，方可在产品包装上标注</w:t>
      </w:r>
      <w:r>
        <w:rPr>
          <w:rFonts w:hint="eastAsia"/>
          <w:sz w:val="24"/>
        </w:rPr>
        <w:t xml:space="preserve"> QMS </w:t>
      </w:r>
      <w:r>
        <w:rPr>
          <w:rFonts w:hint="eastAsia"/>
          <w:sz w:val="24"/>
        </w:rPr>
        <w:t>认证标志。</w:t>
      </w:r>
    </w:p>
    <w:p w14:paraId="3AF3A966" w14:textId="77777777" w:rsidR="00FD26A7" w:rsidRDefault="00000000">
      <w:pPr>
        <w:spacing w:line="440" w:lineRule="exact"/>
        <w:ind w:firstLineChars="200" w:firstLine="480"/>
        <w:rPr>
          <w:sz w:val="24"/>
        </w:rPr>
      </w:pPr>
      <w:r>
        <w:rPr>
          <w:rFonts w:hint="eastAsia"/>
          <w:sz w:val="24"/>
        </w:rPr>
        <w:t>12.</w:t>
      </w:r>
      <w:r>
        <w:rPr>
          <w:rFonts w:hint="eastAsia"/>
          <w:sz w:val="24"/>
        </w:rPr>
        <w:t>证书暂停、撤销与注销（</w:t>
      </w:r>
      <w:r>
        <w:rPr>
          <w:rFonts w:hint="eastAsia"/>
          <w:sz w:val="24"/>
        </w:rPr>
        <w:t>7.2</w:t>
      </w:r>
      <w:r>
        <w:rPr>
          <w:rFonts w:hint="eastAsia"/>
          <w:sz w:val="24"/>
        </w:rPr>
        <w:t>、</w:t>
      </w:r>
      <w:r>
        <w:rPr>
          <w:rFonts w:hint="eastAsia"/>
          <w:sz w:val="24"/>
        </w:rPr>
        <w:t>7.3</w:t>
      </w:r>
      <w:r>
        <w:rPr>
          <w:rFonts w:hint="eastAsia"/>
          <w:sz w:val="24"/>
        </w:rPr>
        <w:t>、</w:t>
      </w:r>
      <w:r>
        <w:rPr>
          <w:rFonts w:hint="eastAsia"/>
          <w:sz w:val="24"/>
        </w:rPr>
        <w:t>7.4</w:t>
      </w:r>
      <w:r>
        <w:rPr>
          <w:rFonts w:hint="eastAsia"/>
          <w:sz w:val="24"/>
        </w:rPr>
        <w:t>）</w:t>
      </w:r>
    </w:p>
    <w:p w14:paraId="0AF8D676" w14:textId="185A6B60" w:rsidR="00FD26A7" w:rsidRDefault="00000000">
      <w:pPr>
        <w:spacing w:line="440" w:lineRule="exact"/>
        <w:ind w:firstLineChars="200" w:firstLine="480"/>
        <w:rPr>
          <w:sz w:val="24"/>
        </w:rPr>
      </w:pPr>
      <w:r>
        <w:rPr>
          <w:rFonts w:hint="eastAsia"/>
          <w:sz w:val="24"/>
        </w:rPr>
        <w:t>新版《规则》细化了证书暂停（如体系严重不符、受行政处罚、发生重大事故等）、撤销（如法律地位注销、暂停期满未整改、造成重大事故等）及注销（组织主动申请且无暂停</w:t>
      </w:r>
      <w:r>
        <w:rPr>
          <w:rFonts w:hint="eastAsia"/>
          <w:sz w:val="24"/>
        </w:rPr>
        <w:t>/</w:t>
      </w:r>
      <w:r>
        <w:rPr>
          <w:rFonts w:hint="eastAsia"/>
          <w:sz w:val="24"/>
        </w:rPr>
        <w:t>撤销情形）的具体情形、程序和时限：认证机构应在调查核实后</w:t>
      </w:r>
      <w:r>
        <w:rPr>
          <w:rFonts w:hint="eastAsia"/>
          <w:sz w:val="24"/>
        </w:rPr>
        <w:t>5</w:t>
      </w:r>
      <w:r>
        <w:rPr>
          <w:rFonts w:hint="eastAsia"/>
          <w:sz w:val="24"/>
        </w:rPr>
        <w:t>日内作出暂停</w:t>
      </w:r>
      <w:r>
        <w:rPr>
          <w:rFonts w:hint="eastAsia"/>
          <w:sz w:val="24"/>
        </w:rPr>
        <w:t>/</w:t>
      </w:r>
      <w:r>
        <w:rPr>
          <w:rFonts w:hint="eastAsia"/>
          <w:sz w:val="24"/>
        </w:rPr>
        <w:lastRenderedPageBreak/>
        <w:t>撤销决定，请认证组织务必关注自身状况，确保证书持续有效。</w:t>
      </w:r>
    </w:p>
    <w:p w14:paraId="49C42053" w14:textId="2E7337B9" w:rsidR="00FD26A7" w:rsidRDefault="00000000">
      <w:pPr>
        <w:spacing w:line="440" w:lineRule="exact"/>
        <w:ind w:firstLineChars="200" w:firstLine="482"/>
        <w:rPr>
          <w:sz w:val="24"/>
        </w:rPr>
      </w:pPr>
      <w:r>
        <w:rPr>
          <w:rFonts w:hint="eastAsia"/>
          <w:b/>
          <w:bCs/>
          <w:sz w:val="24"/>
        </w:rPr>
        <w:t>二、关注变化、共同遵守与贯彻执行</w:t>
      </w:r>
    </w:p>
    <w:p w14:paraId="462558CD" w14:textId="2B928054" w:rsidR="00FD26A7" w:rsidRDefault="00000000">
      <w:pPr>
        <w:spacing w:line="440" w:lineRule="exact"/>
        <w:ind w:firstLineChars="200" w:firstLine="480"/>
        <w:rPr>
          <w:sz w:val="24"/>
        </w:rPr>
      </w:pPr>
      <w:r>
        <w:rPr>
          <w:rFonts w:hint="eastAsia"/>
          <w:outline/>
          <w:color w:val="30C0B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t>新版《规则》</w:t>
      </w:r>
      <w:r>
        <w:rPr>
          <w:rFonts w:hint="eastAsia"/>
          <w:sz w:val="24"/>
        </w:rPr>
        <w:t>是认证行业</w:t>
      </w:r>
      <w:r>
        <w:rPr>
          <w:rFonts w:hint="eastAsia"/>
          <w:outline/>
          <w:color w:val="30C0B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props3d w14:extrusionH="0" w14:contourW="0" w14:prstMaterial="clear"/>
        </w:rPr>
        <w:t>必须遵守的法规文件</w:t>
      </w:r>
      <w:r>
        <w:rPr>
          <w:rFonts w:hint="eastAsia"/>
          <w:sz w:val="24"/>
        </w:rPr>
        <w:t>，对认证机构和受审核组织提出了明确的细化要求。请各认证组织及相关方高度重视上述变化，提前做好准备，积极配合我机构完成相关审核与认证工作，以确保认证组织认证证书的有效保持。</w:t>
      </w:r>
    </w:p>
    <w:p w14:paraId="3022FA15" w14:textId="3C97131F" w:rsidR="00FD26A7" w:rsidRDefault="00000000">
      <w:pPr>
        <w:spacing w:line="440" w:lineRule="exact"/>
        <w:ind w:firstLineChars="200" w:firstLine="480"/>
        <w:rPr>
          <w:sz w:val="24"/>
        </w:rPr>
      </w:pPr>
      <w:r>
        <w:rPr>
          <w:rFonts w:hint="eastAsia"/>
          <w:sz w:val="24"/>
        </w:rPr>
        <w:t>附件为《质量管理体系认证规则》（</w:t>
      </w:r>
      <w:r>
        <w:rPr>
          <w:rFonts w:hint="eastAsia"/>
          <w:sz w:val="24"/>
        </w:rPr>
        <w:t>CNCA-QMS-01</w:t>
      </w:r>
      <w:r>
        <w:rPr>
          <w:rFonts w:hint="eastAsia"/>
          <w:sz w:val="24"/>
        </w:rPr>
        <w:t>：</w:t>
      </w:r>
      <w:r>
        <w:rPr>
          <w:rFonts w:hint="eastAsia"/>
          <w:sz w:val="24"/>
        </w:rPr>
        <w:t>2025</w:t>
      </w:r>
      <w:r>
        <w:rPr>
          <w:rFonts w:hint="eastAsia"/>
          <w:sz w:val="24"/>
        </w:rPr>
        <w:t>）全文及释义，敬请认证组织和相关方详细查阅。我机构将通过官网公告、网络宣讲等方式持续提供支持协助认证组织顺利过渡并符合新版《规则》要求，助力组织提升质量管理体系运行的有效性。</w:t>
      </w:r>
    </w:p>
    <w:p w14:paraId="6D92DE48" w14:textId="672CF2EE" w:rsidR="00FD26A7" w:rsidRDefault="00000000">
      <w:pPr>
        <w:spacing w:line="440" w:lineRule="exact"/>
        <w:ind w:firstLineChars="200" w:firstLine="480"/>
        <w:rPr>
          <w:sz w:val="24"/>
        </w:rPr>
      </w:pPr>
      <w:r>
        <w:rPr>
          <w:rFonts w:hint="eastAsia"/>
          <w:sz w:val="24"/>
        </w:rPr>
        <w:t>如有任何疑问或需进一步解读，请联系</w:t>
      </w:r>
      <w:r w:rsidR="00605131">
        <w:rPr>
          <w:rFonts w:hint="eastAsia"/>
          <w:sz w:val="24"/>
        </w:rPr>
        <w:t>海智认证服务（山东）有限公司</w:t>
      </w:r>
      <w:r>
        <w:rPr>
          <w:rFonts w:hint="eastAsia"/>
          <w:sz w:val="24"/>
        </w:rPr>
        <w:t>市场部。</w:t>
      </w:r>
    </w:p>
    <w:p w14:paraId="618A473B" w14:textId="4DB1DF35" w:rsidR="00FD26A7" w:rsidRDefault="00000000">
      <w:pPr>
        <w:spacing w:line="440" w:lineRule="exact"/>
        <w:rPr>
          <w:sz w:val="24"/>
        </w:rPr>
      </w:pPr>
      <w:r>
        <w:rPr>
          <w:rFonts w:hint="eastAsia"/>
          <w:sz w:val="24"/>
        </w:rPr>
        <w:t>联系电话：</w:t>
      </w:r>
    </w:p>
    <w:p w14:paraId="6554F2BC" w14:textId="4FB8A498" w:rsidR="00FD26A7" w:rsidRDefault="00000000">
      <w:pPr>
        <w:spacing w:line="440" w:lineRule="exact"/>
        <w:rPr>
          <w:sz w:val="24"/>
        </w:rPr>
      </w:pPr>
      <w:r>
        <w:rPr>
          <w:rFonts w:hint="eastAsia"/>
          <w:sz w:val="24"/>
        </w:rPr>
        <w:t>总部市场部：</w:t>
      </w:r>
      <w:r w:rsidR="00351819">
        <w:rPr>
          <w:rFonts w:hint="eastAsia"/>
          <w:sz w:val="24"/>
        </w:rPr>
        <w:t xml:space="preserve"> </w:t>
      </w:r>
      <w:r>
        <w:rPr>
          <w:rFonts w:hint="eastAsia"/>
          <w:sz w:val="24"/>
        </w:rPr>
        <w:t>13963783806</w:t>
      </w:r>
    </w:p>
    <w:p w14:paraId="5E0B0019" w14:textId="734543AB" w:rsidR="00FD26A7" w:rsidRDefault="00FD26A7">
      <w:pPr>
        <w:spacing w:line="440" w:lineRule="exact"/>
        <w:rPr>
          <w:sz w:val="24"/>
        </w:rPr>
      </w:pPr>
    </w:p>
    <w:p w14:paraId="0BC48C8E" w14:textId="57B9FCEB" w:rsidR="00FD26A7" w:rsidRDefault="00000000">
      <w:pPr>
        <w:spacing w:line="440" w:lineRule="exact"/>
        <w:rPr>
          <w:sz w:val="24"/>
        </w:rPr>
      </w:pPr>
      <w:r>
        <w:rPr>
          <w:rFonts w:hint="eastAsia"/>
          <w:sz w:val="24"/>
        </w:rPr>
        <w:t>感谢您一直以来的信任与紧密合作</w:t>
      </w:r>
      <w:r>
        <w:rPr>
          <w:rFonts w:hint="eastAsia"/>
          <w:sz w:val="24"/>
        </w:rPr>
        <w:t>!</w:t>
      </w:r>
    </w:p>
    <w:p w14:paraId="3173B75C" w14:textId="3C2C684A" w:rsidR="00FD26A7" w:rsidRDefault="00FD26A7">
      <w:pPr>
        <w:spacing w:line="440" w:lineRule="exact"/>
        <w:rPr>
          <w:sz w:val="24"/>
        </w:rPr>
      </w:pPr>
    </w:p>
    <w:p w14:paraId="10BAC902" w14:textId="7488BD41" w:rsidR="00FD26A7" w:rsidRDefault="00FD26A7">
      <w:pPr>
        <w:spacing w:line="440" w:lineRule="exact"/>
        <w:rPr>
          <w:sz w:val="24"/>
        </w:rPr>
      </w:pPr>
    </w:p>
    <w:p w14:paraId="2756FE61" w14:textId="755909FF" w:rsidR="00FD26A7" w:rsidRDefault="00000000">
      <w:pPr>
        <w:spacing w:line="440" w:lineRule="exact"/>
        <w:rPr>
          <w:sz w:val="24"/>
        </w:rPr>
      </w:pPr>
      <w:r>
        <w:rPr>
          <w:rFonts w:hint="eastAsia"/>
          <w:sz w:val="24"/>
        </w:rPr>
        <w:t>附件：</w:t>
      </w:r>
      <w:r>
        <w:rPr>
          <w:rFonts w:hint="eastAsia"/>
          <w:sz w:val="24"/>
        </w:rPr>
        <w:t>1.</w:t>
      </w:r>
      <w:r>
        <w:rPr>
          <w:rFonts w:hint="eastAsia"/>
          <w:sz w:val="24"/>
        </w:rPr>
        <w:t>《质量管理体系认证规则》（</w:t>
      </w:r>
      <w:r>
        <w:rPr>
          <w:rFonts w:hint="eastAsia"/>
          <w:sz w:val="24"/>
        </w:rPr>
        <w:t>CNCA-QMS-01</w:t>
      </w:r>
      <w:r>
        <w:rPr>
          <w:rFonts w:hint="eastAsia"/>
          <w:sz w:val="24"/>
        </w:rPr>
        <w:t>：</w:t>
      </w:r>
      <w:r>
        <w:rPr>
          <w:rFonts w:hint="eastAsia"/>
          <w:sz w:val="24"/>
        </w:rPr>
        <w:t>2025</w:t>
      </w:r>
      <w:r>
        <w:rPr>
          <w:rFonts w:hint="eastAsia"/>
          <w:sz w:val="24"/>
        </w:rPr>
        <w:t>）附件</w:t>
      </w:r>
    </w:p>
    <w:p w14:paraId="44A16BF1" w14:textId="5E8252D4" w:rsidR="00FD26A7" w:rsidRDefault="00000000">
      <w:pPr>
        <w:numPr>
          <w:ilvl w:val="0"/>
          <w:numId w:val="1"/>
        </w:numPr>
        <w:spacing w:line="440" w:lineRule="exact"/>
        <w:ind w:firstLineChars="300" w:firstLine="720"/>
        <w:rPr>
          <w:sz w:val="24"/>
        </w:rPr>
      </w:pPr>
      <w:r>
        <w:rPr>
          <w:rFonts w:hint="eastAsia"/>
          <w:sz w:val="24"/>
        </w:rPr>
        <w:t>新版《质量管理体系认证规则》释义</w:t>
      </w:r>
    </w:p>
    <w:p w14:paraId="078CB6C0" w14:textId="4341DBC0" w:rsidR="00FD26A7" w:rsidRDefault="00351819">
      <w:pPr>
        <w:spacing w:line="440" w:lineRule="exact"/>
        <w:rPr>
          <w:sz w:val="24"/>
        </w:rPr>
      </w:pPr>
      <w:r>
        <w:rPr>
          <w:rFonts w:hint="eastAsia"/>
          <w:noProof/>
          <w:sz w:val="24"/>
        </w:rPr>
        <w:drawing>
          <wp:anchor distT="0" distB="0" distL="114300" distR="114300" simplePos="0" relativeHeight="251663360" behindDoc="1" locked="0" layoutInCell="1" allowOverlap="1" wp14:anchorId="45067AF2" wp14:editId="0BDEED7D">
            <wp:simplePos x="0" y="0"/>
            <wp:positionH relativeFrom="page">
              <wp:posOffset>4853940</wp:posOffset>
            </wp:positionH>
            <wp:positionV relativeFrom="page">
              <wp:posOffset>5935980</wp:posOffset>
            </wp:positionV>
            <wp:extent cx="1436199" cy="1440000"/>
            <wp:effectExtent l="0" t="0" r="0" b="8255"/>
            <wp:wrapNone/>
            <wp:docPr id="18196998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99826" name="图片 18196998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6199" cy="1440000"/>
                    </a:xfrm>
                    <a:prstGeom prst="rect">
                      <a:avLst/>
                    </a:prstGeom>
                  </pic:spPr>
                </pic:pic>
              </a:graphicData>
            </a:graphic>
            <wp14:sizeRelH relativeFrom="margin">
              <wp14:pctWidth>0</wp14:pctWidth>
            </wp14:sizeRelH>
            <wp14:sizeRelV relativeFrom="margin">
              <wp14:pctHeight>0</wp14:pctHeight>
            </wp14:sizeRelV>
          </wp:anchor>
        </w:drawing>
      </w:r>
    </w:p>
    <w:p w14:paraId="00B5EC54" w14:textId="77777777" w:rsidR="00FD26A7" w:rsidRDefault="00FD26A7">
      <w:pPr>
        <w:spacing w:line="440" w:lineRule="exact"/>
        <w:rPr>
          <w:sz w:val="24"/>
        </w:rPr>
      </w:pPr>
    </w:p>
    <w:p w14:paraId="21B968D7" w14:textId="7413CA8F" w:rsidR="00FD26A7" w:rsidRDefault="00351819">
      <w:pPr>
        <w:spacing w:line="440" w:lineRule="exact"/>
        <w:ind w:firstLineChars="2300" w:firstLine="5520"/>
        <w:rPr>
          <w:sz w:val="24"/>
        </w:rPr>
      </w:pPr>
      <w:r>
        <w:rPr>
          <w:rFonts w:hint="eastAsia"/>
          <w:sz w:val="24"/>
        </w:rPr>
        <w:t>海智认证服务（山东）有限公司</w:t>
      </w:r>
    </w:p>
    <w:p w14:paraId="63094593" w14:textId="77777777" w:rsidR="00FD26A7" w:rsidRDefault="00000000">
      <w:pPr>
        <w:pStyle w:val="a0"/>
        <w:spacing w:line="440" w:lineRule="exact"/>
        <w:ind w:firstLineChars="2500" w:firstLine="6000"/>
        <w:rPr>
          <w:rFonts w:hint="eastAsia"/>
        </w:rPr>
      </w:pPr>
      <w:r>
        <w:rPr>
          <w:rFonts w:hint="eastAsia"/>
        </w:rPr>
        <w:t>2025年10月22日</w:t>
      </w:r>
    </w:p>
    <w:p w14:paraId="1A988567" w14:textId="77777777" w:rsidR="00FD26A7" w:rsidRDefault="00FD26A7"/>
    <w:p w14:paraId="6264CFCC" w14:textId="77777777" w:rsidR="00FD26A7" w:rsidRDefault="00FD26A7"/>
    <w:p w14:paraId="01C0200F" w14:textId="77777777" w:rsidR="00FD26A7" w:rsidRDefault="00FD26A7"/>
    <w:sectPr w:rsidR="00FD26A7">
      <w:headerReference w:type="default" r:id="rId9"/>
      <w:pgSz w:w="11906" w:h="16838"/>
      <w:pgMar w:top="1240" w:right="1286" w:bottom="1440"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F8E6" w14:textId="77777777" w:rsidR="00101739" w:rsidRDefault="00101739" w:rsidP="002A4C53">
      <w:r>
        <w:separator/>
      </w:r>
    </w:p>
  </w:endnote>
  <w:endnote w:type="continuationSeparator" w:id="0">
    <w:p w14:paraId="05E53A96" w14:textId="77777777" w:rsidR="00101739" w:rsidRDefault="00101739" w:rsidP="002A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F458" w14:textId="77777777" w:rsidR="00101739" w:rsidRDefault="00101739" w:rsidP="002A4C53">
      <w:r>
        <w:separator/>
      </w:r>
    </w:p>
  </w:footnote>
  <w:footnote w:type="continuationSeparator" w:id="0">
    <w:p w14:paraId="6650C158" w14:textId="77777777" w:rsidR="00101739" w:rsidRDefault="00101739" w:rsidP="002A4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4AEE" w14:textId="5EE81005" w:rsidR="002A4C53" w:rsidRDefault="002A4C53">
    <w:pPr>
      <w:pStyle w:val="a4"/>
    </w:pPr>
    <w:r>
      <w:rPr>
        <w:noProof/>
      </w:rPr>
      <w:drawing>
        <wp:anchor distT="0" distB="0" distL="114300" distR="114300" simplePos="0" relativeHeight="251659264" behindDoc="0" locked="0" layoutInCell="1" allowOverlap="1" wp14:anchorId="07BB76FF" wp14:editId="200B741F">
          <wp:simplePos x="0" y="0"/>
          <wp:positionH relativeFrom="page">
            <wp:posOffset>129541</wp:posOffset>
          </wp:positionH>
          <wp:positionV relativeFrom="page">
            <wp:posOffset>167641</wp:posOffset>
          </wp:positionV>
          <wp:extent cx="1699260" cy="473390"/>
          <wp:effectExtent l="0" t="0" r="0" b="0"/>
          <wp:wrapNone/>
          <wp:docPr id="19008475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847510" name="图片 1900847510"/>
                  <pic:cNvPicPr/>
                </pic:nvPicPr>
                <pic:blipFill>
                  <a:blip r:embed="rId1">
                    <a:clrChange>
                      <a:clrFrom>
                        <a:srgbClr val="FFFFFF"/>
                      </a:clrFrom>
                      <a:clrTo>
                        <a:srgbClr val="FFFFFF">
                          <a:alpha val="0"/>
                        </a:srgbClr>
                      </a:clrTo>
                    </a:clrChange>
                    <a:alphaModFix/>
                    <a:extLst>
                      <a:ext uri="{28A0092B-C50C-407E-A947-70E740481C1C}">
                        <a14:useLocalDpi xmlns:a14="http://schemas.microsoft.com/office/drawing/2010/main" val="0"/>
                      </a:ext>
                    </a:extLst>
                  </a:blip>
                  <a:stretch>
                    <a:fillRect/>
                  </a:stretch>
                </pic:blipFill>
                <pic:spPr>
                  <a:xfrm>
                    <a:off x="0" y="0"/>
                    <a:ext cx="1722690" cy="4799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41EA5"/>
    <w:multiLevelType w:val="singleLevel"/>
    <w:tmpl w:val="37641EA5"/>
    <w:lvl w:ilvl="0">
      <w:start w:val="2"/>
      <w:numFmt w:val="decimal"/>
      <w:suff w:val="space"/>
      <w:lvlText w:val="%1."/>
      <w:lvlJc w:val="left"/>
    </w:lvl>
  </w:abstractNum>
  <w:num w:numId="1" w16cid:durableId="25933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5D745D2"/>
    <w:rsid w:val="00101739"/>
    <w:rsid w:val="002A4C53"/>
    <w:rsid w:val="00351819"/>
    <w:rsid w:val="003E1967"/>
    <w:rsid w:val="004E2611"/>
    <w:rsid w:val="0050203B"/>
    <w:rsid w:val="00605131"/>
    <w:rsid w:val="00611FB5"/>
    <w:rsid w:val="00641EFE"/>
    <w:rsid w:val="007259F5"/>
    <w:rsid w:val="008E18B5"/>
    <w:rsid w:val="00C17B97"/>
    <w:rsid w:val="00CD05CE"/>
    <w:rsid w:val="00D6359C"/>
    <w:rsid w:val="00E572F2"/>
    <w:rsid w:val="00FD26A7"/>
    <w:rsid w:val="028B18FB"/>
    <w:rsid w:val="045F4DED"/>
    <w:rsid w:val="048033EF"/>
    <w:rsid w:val="08BF50B5"/>
    <w:rsid w:val="08E6788B"/>
    <w:rsid w:val="09061CDB"/>
    <w:rsid w:val="0ACC485F"/>
    <w:rsid w:val="0AF52007"/>
    <w:rsid w:val="134F74B4"/>
    <w:rsid w:val="15716195"/>
    <w:rsid w:val="190D49C0"/>
    <w:rsid w:val="1C1E0C92"/>
    <w:rsid w:val="1C3A4EF2"/>
    <w:rsid w:val="26812549"/>
    <w:rsid w:val="290C6A42"/>
    <w:rsid w:val="2BEE242F"/>
    <w:rsid w:val="2FDB012F"/>
    <w:rsid w:val="33705ACB"/>
    <w:rsid w:val="34287562"/>
    <w:rsid w:val="36B3674F"/>
    <w:rsid w:val="382F44FB"/>
    <w:rsid w:val="3B345AAB"/>
    <w:rsid w:val="3D025A64"/>
    <w:rsid w:val="3D622C7D"/>
    <w:rsid w:val="40063D93"/>
    <w:rsid w:val="407C4056"/>
    <w:rsid w:val="43E77A38"/>
    <w:rsid w:val="464E3D9E"/>
    <w:rsid w:val="46AC5A78"/>
    <w:rsid w:val="4760118A"/>
    <w:rsid w:val="48F826E7"/>
    <w:rsid w:val="4C59349D"/>
    <w:rsid w:val="55D745D2"/>
    <w:rsid w:val="5631333C"/>
    <w:rsid w:val="57D460CD"/>
    <w:rsid w:val="583077A8"/>
    <w:rsid w:val="5866766D"/>
    <w:rsid w:val="5900715F"/>
    <w:rsid w:val="59DA5022"/>
    <w:rsid w:val="5A9658BC"/>
    <w:rsid w:val="5E7A79CF"/>
    <w:rsid w:val="643447FB"/>
    <w:rsid w:val="6759214B"/>
    <w:rsid w:val="67B6759E"/>
    <w:rsid w:val="683B1B4D"/>
    <w:rsid w:val="6C871509"/>
    <w:rsid w:val="6DD8201C"/>
    <w:rsid w:val="6FA04DBB"/>
    <w:rsid w:val="75742F72"/>
    <w:rsid w:val="773D3D90"/>
    <w:rsid w:val="7CD020FA"/>
    <w:rsid w:val="7D1110A6"/>
    <w:rsid w:val="7E661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D3A47"/>
  <w15:docId w15:val="{17A2B4F1-DB93-485C-8F6A-F1379C41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spacing w:line="360" w:lineRule="auto"/>
      <w:ind w:firstLineChars="200" w:firstLine="480"/>
    </w:pPr>
    <w:rPr>
      <w:rFonts w:ascii="宋体" w:hAnsi="宋体" w:cs="宋体"/>
      <w:kern w:val="0"/>
      <w:sz w:val="24"/>
    </w:rPr>
  </w:style>
  <w:style w:type="paragraph" w:styleId="a4">
    <w:name w:val="header"/>
    <w:basedOn w:val="a"/>
    <w:link w:val="a5"/>
    <w:rsid w:val="002A4C53"/>
    <w:pPr>
      <w:tabs>
        <w:tab w:val="center" w:pos="4153"/>
        <w:tab w:val="right" w:pos="8306"/>
      </w:tabs>
      <w:snapToGrid w:val="0"/>
      <w:jc w:val="center"/>
    </w:pPr>
    <w:rPr>
      <w:sz w:val="18"/>
      <w:szCs w:val="18"/>
    </w:rPr>
  </w:style>
  <w:style w:type="character" w:customStyle="1" w:styleId="a5">
    <w:name w:val="页眉 字符"/>
    <w:basedOn w:val="a1"/>
    <w:link w:val="a4"/>
    <w:rsid w:val="002A4C53"/>
    <w:rPr>
      <w:kern w:val="2"/>
      <w:sz w:val="18"/>
      <w:szCs w:val="18"/>
    </w:rPr>
  </w:style>
  <w:style w:type="paragraph" w:styleId="a6">
    <w:name w:val="footer"/>
    <w:basedOn w:val="a"/>
    <w:link w:val="a7"/>
    <w:rsid w:val="002A4C53"/>
    <w:pPr>
      <w:tabs>
        <w:tab w:val="center" w:pos="4153"/>
        <w:tab w:val="right" w:pos="8306"/>
      </w:tabs>
      <w:snapToGrid w:val="0"/>
      <w:jc w:val="left"/>
    </w:pPr>
    <w:rPr>
      <w:sz w:val="18"/>
      <w:szCs w:val="18"/>
    </w:rPr>
  </w:style>
  <w:style w:type="character" w:customStyle="1" w:styleId="a7">
    <w:name w:val="页脚 字符"/>
    <w:basedOn w:val="a1"/>
    <w:link w:val="a6"/>
    <w:rsid w:val="002A4C5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1EA5D-8A3A-4416-BB7B-8BCB724D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忍静严实</dc:creator>
  <cp:lastModifiedBy>weishanzhongjibin@163.com</cp:lastModifiedBy>
  <cp:revision>8</cp:revision>
  <dcterms:created xsi:type="dcterms:W3CDTF">2025-10-23T10:05:00Z</dcterms:created>
  <dcterms:modified xsi:type="dcterms:W3CDTF">2025-10-24T01:22:00Z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0D1C7D61B96C48E6BEF30D49D9FCA62C_11</vt:lpwstr>
  </property>
  <property fmtid="{D5CDD505-2E9C-101B-9397-08002B2CF9AE}" pid="4" name="KSOTemplateDocerSaveRecord">
    <vt:lpwstr>eyJoZGlkIjoiMGFkN2Y4ZTUyNmE2NWEyYzExMzhjOWMyMDc5YWIzNzkiLCJ1c2VySWQiOiIxMjM5MDY4Mzc3In0=</vt:lpwstr>
  </property>
</Properties>
</file>